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35" w:rsidRPr="003B24B4" w:rsidRDefault="00AA7F2B" w:rsidP="00AA7F2B">
      <w:pPr>
        <w:pStyle w:val="a6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9B1F35" w:rsidRPr="00AA7F2B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C</w:t>
      </w:r>
      <w:r w:rsidR="003B24B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писок рекомендованої літератури та інформаційних джерел</w:t>
      </w:r>
    </w:p>
    <w:p w:rsidR="000A0116" w:rsidRPr="003B24B4" w:rsidRDefault="000A0116" w:rsidP="00AA7F2B">
      <w:pPr>
        <w:pStyle w:val="a6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</w:pPr>
    </w:p>
    <w:p w:rsidR="004A63BF" w:rsidRPr="00AA7F2B" w:rsidRDefault="00065557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154E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Букрєєв І. В.</w:t>
      </w:r>
      <w:r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Методичні засади підготовки майбутнього вчителя музичного мистецтва до використання міжнаціональної взаємодії у виконавстві на духових інструмента</w:t>
      </w:r>
      <w:r w:rsidR="00E653EC">
        <w:rPr>
          <w:rFonts w:ascii="Times New Roman" w:hAnsi="Times New Roman" w:cs="Times New Roman"/>
          <w:sz w:val="28"/>
          <w:szCs w:val="28"/>
          <w:shd w:val="clear" w:color="auto" w:fill="FFFFFF"/>
        </w:rPr>
        <w:t>х : кваліфікаційна робота.</w:t>
      </w:r>
      <w:r w:rsidR="00495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Кривий Ріг</w:t>
      </w:r>
      <w:r w:rsidR="009B1F35"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КДПУ, 2023. </w:t>
      </w:r>
      <w:r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70 с.</w:t>
      </w:r>
      <w:r w:rsidR="009B1F35"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</w:t>
      </w:r>
      <w:r w:rsidR="00162A32" w:rsidRPr="00AA7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="00162A32" w:rsidRPr="00E65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5" w:history="1">
        <w:proofErr w:type="spellStart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http</w:t>
        </w:r>
        <w:proofErr w:type="spellEnd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://</w:t>
        </w:r>
        <w:proofErr w:type="spellStart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elibrary.kdpu.edu.ua</w:t>
        </w:r>
        <w:proofErr w:type="spellEnd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/</w:t>
        </w:r>
        <w:proofErr w:type="spellStart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xmlui</w:t>
        </w:r>
        <w:proofErr w:type="spellEnd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/</w:t>
        </w:r>
        <w:proofErr w:type="spellStart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handle</w:t>
        </w:r>
        <w:proofErr w:type="spellEnd"/>
        <w:r w:rsidR="009B1F35" w:rsidRPr="00AA7F2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/123456789/8156</w:t>
        </w:r>
      </w:hyperlink>
      <w:r w:rsidR="00162A32" w:rsidRPr="00E653EC">
        <w:rPr>
          <w:rFonts w:ascii="Times New Roman" w:hAnsi="Times New Roman" w:cs="Times New Roman"/>
          <w:sz w:val="28"/>
          <w:szCs w:val="28"/>
        </w:rPr>
        <w:t xml:space="preserve"> (</w:t>
      </w:r>
      <w:r w:rsidR="00683B72">
        <w:rPr>
          <w:rFonts w:ascii="Times New Roman" w:hAnsi="Times New Roman" w:cs="Times New Roman"/>
          <w:sz w:val="28"/>
          <w:szCs w:val="28"/>
        </w:rPr>
        <w:t>дата звернення</w:t>
      </w:r>
      <w:r w:rsidR="00162A32" w:rsidRPr="00AA7F2B">
        <w:rPr>
          <w:rFonts w:ascii="Times New Roman" w:hAnsi="Times New Roman" w:cs="Times New Roman"/>
          <w:sz w:val="28"/>
          <w:szCs w:val="28"/>
        </w:rPr>
        <w:t>: 27.10.2025</w:t>
      </w:r>
      <w:r w:rsidR="00162A32" w:rsidRPr="00E653EC">
        <w:rPr>
          <w:rFonts w:ascii="Times New Roman" w:hAnsi="Times New Roman" w:cs="Times New Roman"/>
          <w:sz w:val="28"/>
          <w:szCs w:val="28"/>
        </w:rPr>
        <w:t>).</w:t>
      </w:r>
    </w:p>
    <w:p w:rsidR="00AA7F2B" w:rsidRDefault="00ED6A99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>
        <w:rPr>
          <w:rStyle w:val="author"/>
          <w:rFonts w:ascii="Times New Roman" w:hAnsi="Times New Roman" w:cs="Times New Roman"/>
          <w:b/>
          <w:bCs/>
          <w:color w:val="3333FF"/>
          <w:sz w:val="28"/>
          <w:szCs w:val="28"/>
          <w:bdr w:val="none" w:sz="0" w:space="0" w:color="auto" w:frame="1"/>
          <w:shd w:val="clear" w:color="auto" w:fill="FCF4E1"/>
        </w:rPr>
        <w:t>Гладких А. В</w:t>
      </w:r>
      <w:r w:rsidR="00AA7F2B" w:rsidRPr="00AA7F2B">
        <w:rPr>
          <w:rStyle w:val="author"/>
          <w:rFonts w:ascii="Times New Roman" w:hAnsi="Times New Roman" w:cs="Times New Roman"/>
          <w:b/>
          <w:bCs/>
          <w:color w:val="3333FF"/>
          <w:sz w:val="28"/>
          <w:szCs w:val="28"/>
          <w:bdr w:val="none" w:sz="0" w:space="0" w:color="auto" w:frame="1"/>
          <w:shd w:val="clear" w:color="auto" w:fill="FCF4E1"/>
        </w:rPr>
        <w:t>.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CF4E1"/>
        </w:rPr>
        <w:t> </w:t>
      </w:r>
      <w:r w:rsidR="00AA7F2B" w:rsidRPr="00AA7F2B">
        <w:rPr>
          <w:rStyle w:val="title"/>
          <w:rFonts w:ascii="Times New Roman" w:hAnsi="Times New Roman" w:cs="Times New Roman"/>
          <w:b/>
          <w:bCs/>
          <w:color w:val="5F5232"/>
          <w:sz w:val="28"/>
          <w:szCs w:val="28"/>
          <w:bdr w:val="none" w:sz="0" w:space="0" w:color="auto" w:frame="1"/>
          <w:shd w:val="clear" w:color="auto" w:fill="FCF4E1"/>
        </w:rPr>
        <w:t>Методика формування виконавської майстерності на духових інструментах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 : </w:t>
      </w:r>
      <w:proofErr w:type="spellStart"/>
      <w:r w:rsidR="000F1F63">
        <w:rPr>
          <w:rFonts w:ascii="Times New Roman" w:hAnsi="Times New Roman" w:cs="Times New Roman"/>
          <w:sz w:val="28"/>
          <w:szCs w:val="28"/>
          <w:shd w:val="clear" w:color="auto" w:fill="FCF4E1"/>
        </w:rPr>
        <w:t>навч</w:t>
      </w:r>
      <w:proofErr w:type="spellEnd"/>
      <w:r w:rsidR="000F1F63"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. </w:t>
      </w:r>
      <w:proofErr w:type="spellStart"/>
      <w:r w:rsidR="000F1F63">
        <w:rPr>
          <w:rFonts w:ascii="Times New Roman" w:hAnsi="Times New Roman" w:cs="Times New Roman"/>
          <w:sz w:val="28"/>
          <w:szCs w:val="28"/>
          <w:shd w:val="clear" w:color="auto" w:fill="FCF4E1"/>
        </w:rPr>
        <w:t>посіб</w:t>
      </w:r>
      <w:proofErr w:type="spellEnd"/>
      <w:r w:rsidR="000F1F63"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. 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Вінниця : </w:t>
      </w:r>
      <w:r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Нова Книга, 2014. 196 с. 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CF4E1"/>
        </w:rPr>
        <w:t xml:space="preserve"> </w:t>
      </w:r>
    </w:p>
    <w:p w:rsidR="00037968" w:rsidRPr="005A5A95" w:rsidRDefault="00037968" w:rsidP="0003796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A95">
        <w:rPr>
          <w:rFonts w:ascii="Times New Roman" w:hAnsi="Times New Roman" w:cs="Times New Roman"/>
          <w:b/>
          <w:sz w:val="28"/>
          <w:szCs w:val="28"/>
        </w:rPr>
        <w:t>Дебера</w:t>
      </w:r>
      <w:proofErr w:type="spellEnd"/>
      <w:r w:rsidRPr="005A5A95">
        <w:rPr>
          <w:rFonts w:ascii="Times New Roman" w:hAnsi="Times New Roman" w:cs="Times New Roman"/>
          <w:b/>
          <w:sz w:val="28"/>
          <w:szCs w:val="28"/>
        </w:rPr>
        <w:t xml:space="preserve"> О.М. Циклова комісія «Оркестрові духові та ударні інструменти»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A95">
        <w:rPr>
          <w:rFonts w:ascii="Times New Roman" w:hAnsi="Times New Roman" w:cs="Times New Roman"/>
          <w:b/>
          <w:sz w:val="28"/>
          <w:szCs w:val="28"/>
        </w:rPr>
        <w:t>Чернівецького обласного фахового коледжу мистецтв ім.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A95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5A5A95">
        <w:rPr>
          <w:rFonts w:ascii="Times New Roman" w:hAnsi="Times New Roman" w:cs="Times New Roman"/>
          <w:b/>
          <w:sz w:val="28"/>
          <w:szCs w:val="28"/>
        </w:rPr>
        <w:t>Воробкевича</w:t>
      </w:r>
      <w:proofErr w:type="spellEnd"/>
      <w:r w:rsidRPr="005A5A95">
        <w:rPr>
          <w:rFonts w:ascii="Times New Roman" w:hAnsi="Times New Roman" w:cs="Times New Roman"/>
          <w:b/>
          <w:sz w:val="28"/>
          <w:szCs w:val="28"/>
        </w:rPr>
        <w:t xml:space="preserve"> та її творчі здобутки. </w:t>
      </w:r>
      <w:r w:rsidRPr="005A5A95">
        <w:rPr>
          <w:rFonts w:ascii="Times New Roman" w:hAnsi="Times New Roman" w:cs="Times New Roman"/>
          <w:i/>
          <w:sz w:val="28"/>
          <w:szCs w:val="28"/>
        </w:rPr>
        <w:t xml:space="preserve">Історія становлення та перспективи розвитку духової музики в контексті національної культури України та зарубіжжя. Збірник наукових праць </w:t>
      </w:r>
      <w:r w:rsidRPr="005A5A9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A5A95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5A5A95">
        <w:rPr>
          <w:rFonts w:ascii="Times New Roman" w:hAnsi="Times New Roman" w:cs="Times New Roman"/>
          <w:sz w:val="28"/>
          <w:szCs w:val="28"/>
        </w:rPr>
        <w:t xml:space="preserve">. С.Д. </w:t>
      </w:r>
      <w:proofErr w:type="spellStart"/>
      <w:r w:rsidRPr="005A5A95">
        <w:rPr>
          <w:rFonts w:ascii="Times New Roman" w:hAnsi="Times New Roman" w:cs="Times New Roman"/>
          <w:sz w:val="28"/>
          <w:szCs w:val="28"/>
        </w:rPr>
        <w:t>Цюлюпа</w:t>
      </w:r>
      <w:proofErr w:type="spellEnd"/>
      <w:r w:rsidRPr="005A5A95">
        <w:rPr>
          <w:rFonts w:ascii="Times New Roman" w:hAnsi="Times New Roman" w:cs="Times New Roman"/>
          <w:sz w:val="28"/>
          <w:szCs w:val="28"/>
        </w:rPr>
        <w:t xml:space="preserve">. Рівне: Волинські обереги, 2022.  Випуск 14. С.60-71. </w:t>
      </w:r>
      <w:r w:rsidRPr="005A5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5A5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A5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968" w:rsidRDefault="00037968" w:rsidP="000379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rshu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nauka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zb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_2022_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ist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stan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zb</w:t>
        </w:r>
        <w:proofErr w:type="spellEnd"/>
        <w:r w:rsidRPr="00C043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43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5A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(дата звернення: </w:t>
      </w:r>
      <w:r w:rsidRPr="0003796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37968">
        <w:rPr>
          <w:rFonts w:ascii="Times New Roman" w:hAnsi="Times New Roman" w:cs="Times New Roman"/>
          <w:sz w:val="28"/>
          <w:szCs w:val="28"/>
        </w:rPr>
        <w:t>1</w:t>
      </w:r>
      <w:r w:rsidRPr="00AA7F2B">
        <w:rPr>
          <w:rFonts w:ascii="Times New Roman" w:hAnsi="Times New Roman" w:cs="Times New Roman"/>
          <w:sz w:val="28"/>
          <w:szCs w:val="28"/>
        </w:rPr>
        <w:t>.2025).</w:t>
      </w:r>
    </w:p>
    <w:p w:rsidR="00037968" w:rsidRDefault="00037968" w:rsidP="0003796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968">
        <w:rPr>
          <w:rFonts w:ascii="Times New Roman" w:hAnsi="Times New Roman" w:cs="Times New Roman"/>
          <w:b/>
          <w:sz w:val="28"/>
          <w:szCs w:val="28"/>
        </w:rPr>
        <w:t>Дебера</w:t>
      </w:r>
      <w:proofErr w:type="spellEnd"/>
      <w:r w:rsidRPr="00037968">
        <w:rPr>
          <w:rFonts w:ascii="Times New Roman" w:hAnsi="Times New Roman" w:cs="Times New Roman"/>
          <w:b/>
          <w:sz w:val="28"/>
          <w:szCs w:val="28"/>
        </w:rPr>
        <w:t xml:space="preserve"> О.М. Еволюція Чернівецького академічного симфонічного оркестру обласної філармонії ім. Д. Гнатюка в культурно-мистецькому житті України.</w:t>
      </w:r>
      <w:r w:rsidRPr="00037968">
        <w:rPr>
          <w:rFonts w:ascii="Times New Roman" w:hAnsi="Times New Roman" w:cs="Times New Roman"/>
          <w:i/>
          <w:sz w:val="28"/>
          <w:szCs w:val="28"/>
        </w:rPr>
        <w:t xml:space="preserve"> Історія становлення та перспективи розвитку духової музики в контексті національної культури України та зарубіжжя. Збірник наукових праць </w:t>
      </w:r>
      <w:r w:rsidRPr="0003796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037968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037968">
        <w:rPr>
          <w:rFonts w:ascii="Times New Roman" w:hAnsi="Times New Roman" w:cs="Times New Roman"/>
          <w:sz w:val="28"/>
          <w:szCs w:val="28"/>
        </w:rPr>
        <w:t xml:space="preserve">. С.Д. </w:t>
      </w:r>
      <w:proofErr w:type="spellStart"/>
      <w:r w:rsidRPr="00037968">
        <w:rPr>
          <w:rFonts w:ascii="Times New Roman" w:hAnsi="Times New Roman" w:cs="Times New Roman"/>
          <w:sz w:val="28"/>
          <w:szCs w:val="28"/>
        </w:rPr>
        <w:t>Цюлюпа</w:t>
      </w:r>
      <w:proofErr w:type="spellEnd"/>
      <w:r w:rsidRPr="00037968">
        <w:rPr>
          <w:rFonts w:ascii="Times New Roman" w:hAnsi="Times New Roman" w:cs="Times New Roman"/>
          <w:sz w:val="28"/>
          <w:szCs w:val="28"/>
        </w:rPr>
        <w:t xml:space="preserve">. Рівне: Волинські обереги, 2023.  Випуск 15. С.28-35. </w:t>
      </w:r>
      <w:r w:rsidRPr="00037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037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3796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rshu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nauka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zb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_202</w:t>
        </w:r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ist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stan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zb</w:t>
        </w:r>
        <w:proofErr w:type="spellEnd"/>
        <w:r w:rsidRPr="000379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9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037968">
        <w:rPr>
          <w:rFonts w:ascii="Times New Roman" w:hAnsi="Times New Roman" w:cs="Times New Roman"/>
          <w:sz w:val="28"/>
          <w:szCs w:val="28"/>
        </w:rPr>
        <w:t xml:space="preserve"> (дата звернення: </w:t>
      </w:r>
      <w:r w:rsidRPr="00037968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037968">
        <w:rPr>
          <w:rFonts w:ascii="Times New Roman" w:hAnsi="Times New Roman" w:cs="Times New Roman"/>
          <w:sz w:val="28"/>
          <w:szCs w:val="28"/>
        </w:rPr>
        <w:t>.1</w:t>
      </w:r>
      <w:r w:rsidRPr="000379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7968">
        <w:rPr>
          <w:rFonts w:ascii="Times New Roman" w:hAnsi="Times New Roman" w:cs="Times New Roman"/>
          <w:sz w:val="28"/>
          <w:szCs w:val="28"/>
        </w:rPr>
        <w:t>.2025)</w:t>
      </w:r>
      <w:proofErr w:type="spellStart"/>
      <w:r w:rsidRPr="00037968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AA7F2B" w:rsidRPr="00037968" w:rsidRDefault="00AA7F2B" w:rsidP="0003796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9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Дражниця</w:t>
      </w:r>
      <w:proofErr w:type="spellEnd"/>
      <w:r w:rsidR="006646C9" w:rsidRPr="00037968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Л. Л</w:t>
      </w:r>
      <w:r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Інструментознавство (інструменти духо</w:t>
      </w:r>
      <w:r w:rsidR="006646C9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вих оркестрів): </w:t>
      </w:r>
      <w:proofErr w:type="spellStart"/>
      <w:r w:rsidR="006646C9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="006646C9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="006646C9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="006646C9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Львів: ЗУКЦ,</w:t>
      </w:r>
      <w:r w:rsidR="00683B72"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2011. 168 с.: ноти: іл., табл.</w:t>
      </w:r>
      <w:r w:rsidRPr="0003796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AA7F2B" w:rsidRDefault="00AA7F2B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AA7F2B">
        <w:rPr>
          <w:rFonts w:ascii="Times New Roman" w:hAnsi="Times New Roman" w:cs="Times New Roman"/>
          <w:b/>
          <w:sz w:val="28"/>
          <w:szCs w:val="28"/>
        </w:rPr>
        <w:t>Історія становлення</w:t>
      </w:r>
      <w:r w:rsidRPr="00AA7F2B">
        <w:rPr>
          <w:rFonts w:ascii="Times New Roman" w:hAnsi="Times New Roman" w:cs="Times New Roman"/>
          <w:sz w:val="28"/>
          <w:szCs w:val="28"/>
        </w:rPr>
        <w:t xml:space="preserve"> та перспективи розвитку духової музики в контексті національної культури України та зарубіжжя. </w:t>
      </w:r>
      <w:r w:rsidRPr="004932C5">
        <w:rPr>
          <w:rFonts w:ascii="Times New Roman" w:hAnsi="Times New Roman" w:cs="Times New Roman"/>
          <w:sz w:val="28"/>
          <w:szCs w:val="28"/>
        </w:rPr>
        <w:t>Збірник наукових праць.</w:t>
      </w:r>
      <w:r w:rsidRPr="004932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0850">
        <w:rPr>
          <w:rFonts w:ascii="Times New Roman" w:hAnsi="Times New Roman" w:cs="Times New Roman"/>
          <w:sz w:val="28"/>
          <w:szCs w:val="28"/>
        </w:rPr>
        <w:t>Випуск 12 / уклад</w:t>
      </w:r>
      <w:r w:rsidR="004932C5">
        <w:rPr>
          <w:rFonts w:ascii="Times New Roman" w:hAnsi="Times New Roman" w:cs="Times New Roman"/>
          <w:sz w:val="28"/>
          <w:szCs w:val="28"/>
        </w:rPr>
        <w:t>.</w:t>
      </w:r>
      <w:r w:rsidRPr="00AA7F2B">
        <w:rPr>
          <w:rFonts w:ascii="Times New Roman" w:hAnsi="Times New Roman" w:cs="Times New Roman"/>
          <w:sz w:val="28"/>
          <w:szCs w:val="28"/>
        </w:rPr>
        <w:t xml:space="preserve"> С.Д.</w:t>
      </w:r>
      <w:r w:rsidR="00493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2C5">
        <w:rPr>
          <w:rFonts w:ascii="Times New Roman" w:hAnsi="Times New Roman" w:cs="Times New Roman"/>
          <w:sz w:val="28"/>
          <w:szCs w:val="28"/>
        </w:rPr>
        <w:t>Цюлюпа</w:t>
      </w:r>
      <w:proofErr w:type="spellEnd"/>
      <w:r w:rsidR="004932C5">
        <w:rPr>
          <w:rFonts w:ascii="Times New Roman" w:hAnsi="Times New Roman" w:cs="Times New Roman"/>
          <w:sz w:val="28"/>
          <w:szCs w:val="28"/>
        </w:rPr>
        <w:t xml:space="preserve">. </w:t>
      </w:r>
      <w:r w:rsidRPr="00AA7F2B">
        <w:rPr>
          <w:rFonts w:ascii="Times New Roman" w:hAnsi="Times New Roman" w:cs="Times New Roman"/>
          <w:sz w:val="28"/>
          <w:szCs w:val="28"/>
        </w:rPr>
        <w:t>Р</w:t>
      </w:r>
      <w:r w:rsidR="004932C5">
        <w:rPr>
          <w:rFonts w:ascii="Times New Roman" w:hAnsi="Times New Roman" w:cs="Times New Roman"/>
          <w:sz w:val="28"/>
          <w:szCs w:val="28"/>
        </w:rPr>
        <w:t xml:space="preserve">івне: Волинські обереги, 2020. </w:t>
      </w:r>
      <w:r w:rsidRPr="00AA7F2B">
        <w:rPr>
          <w:rFonts w:ascii="Times New Roman" w:hAnsi="Times New Roman" w:cs="Times New Roman"/>
          <w:sz w:val="28"/>
          <w:szCs w:val="28"/>
        </w:rPr>
        <w:t xml:space="preserve"> 182с. </w:t>
      </w:r>
      <w:r w:rsidRPr="00AA7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037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 w:rsidRPr="00037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AA7F2B">
          <w:rPr>
            <w:rStyle w:val="a3"/>
            <w:rFonts w:ascii="Times New Roman" w:hAnsi="Times New Roman" w:cs="Times New Roman"/>
            <w:sz w:val="28"/>
            <w:szCs w:val="28"/>
          </w:rPr>
          <w:t>https://www.rshu.edu.ua/images/nauka/zb_2020_ist_stan_muz.pdf?utm_source=chatgpt.com</w:t>
        </w:r>
      </w:hyperlink>
      <w:r w:rsidR="00037968">
        <w:t xml:space="preserve"> </w:t>
      </w:r>
      <w:r w:rsidR="00037968" w:rsidRPr="00E653EC">
        <w:rPr>
          <w:rFonts w:ascii="Times New Roman" w:hAnsi="Times New Roman" w:cs="Times New Roman"/>
          <w:sz w:val="28"/>
          <w:szCs w:val="28"/>
        </w:rPr>
        <w:t>(</w:t>
      </w:r>
      <w:r w:rsidR="00037968">
        <w:rPr>
          <w:rFonts w:ascii="Times New Roman" w:hAnsi="Times New Roman" w:cs="Times New Roman"/>
          <w:sz w:val="28"/>
          <w:szCs w:val="28"/>
        </w:rPr>
        <w:t>дата звернення</w:t>
      </w:r>
      <w:r w:rsidR="00037968" w:rsidRPr="00AA7F2B">
        <w:rPr>
          <w:rFonts w:ascii="Times New Roman" w:hAnsi="Times New Roman" w:cs="Times New Roman"/>
          <w:sz w:val="28"/>
          <w:szCs w:val="28"/>
        </w:rPr>
        <w:t>: 27.10.2025</w:t>
      </w:r>
      <w:r w:rsidR="00037968" w:rsidRPr="00E653EC">
        <w:rPr>
          <w:rFonts w:ascii="Times New Roman" w:hAnsi="Times New Roman" w:cs="Times New Roman"/>
          <w:sz w:val="28"/>
          <w:szCs w:val="28"/>
        </w:rPr>
        <w:t>).</w:t>
      </w:r>
    </w:p>
    <w:p w:rsidR="00AA7F2B" w:rsidRDefault="00AA7F2B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AA7F2B">
        <w:rPr>
          <w:rFonts w:ascii="Times New Roman" w:hAnsi="Times New Roman" w:cs="Times New Roman"/>
          <w:b/>
          <w:color w:val="444444"/>
          <w:sz w:val="28"/>
          <w:szCs w:val="28"/>
        </w:rPr>
        <w:t>Музична колекція</w:t>
      </w:r>
      <w:r w:rsidRPr="00AA7F2B">
        <w:rPr>
          <w:rFonts w:ascii="Times New Roman" w:hAnsi="Times New Roman" w:cs="Times New Roman"/>
          <w:color w:val="444444"/>
          <w:sz w:val="28"/>
          <w:szCs w:val="28"/>
        </w:rPr>
        <w:t xml:space="preserve"> (п’єси для флейти з фортепіано): нотна збірка навчального репертуару для закладів початкової мистецької осві</w:t>
      </w:r>
      <w:r w:rsidR="00037968">
        <w:rPr>
          <w:rFonts w:ascii="Times New Roman" w:hAnsi="Times New Roman" w:cs="Times New Roman"/>
          <w:color w:val="444444"/>
          <w:sz w:val="28"/>
          <w:szCs w:val="28"/>
        </w:rPr>
        <w:t xml:space="preserve">ти / уклад. М.М. </w:t>
      </w:r>
      <w:proofErr w:type="spellStart"/>
      <w:r w:rsidR="00037968">
        <w:rPr>
          <w:rFonts w:ascii="Times New Roman" w:hAnsi="Times New Roman" w:cs="Times New Roman"/>
          <w:color w:val="444444"/>
          <w:sz w:val="28"/>
          <w:szCs w:val="28"/>
        </w:rPr>
        <w:t>Сотула</w:t>
      </w:r>
      <w:proofErr w:type="spellEnd"/>
      <w:r w:rsidR="00037968">
        <w:rPr>
          <w:rFonts w:ascii="Times New Roman" w:hAnsi="Times New Roman" w:cs="Times New Roman"/>
          <w:color w:val="444444"/>
          <w:sz w:val="28"/>
          <w:szCs w:val="28"/>
        </w:rPr>
        <w:t xml:space="preserve">. Київ : </w:t>
      </w:r>
      <w:r w:rsidRPr="00AA7F2B">
        <w:rPr>
          <w:rFonts w:ascii="Times New Roman" w:hAnsi="Times New Roman" w:cs="Times New Roman"/>
          <w:color w:val="444444"/>
          <w:sz w:val="28"/>
          <w:szCs w:val="28"/>
        </w:rPr>
        <w:t>Черкаси, 2020. 61 с.</w:t>
      </w:r>
    </w:p>
    <w:p w:rsidR="004932C5" w:rsidRPr="004932C5" w:rsidRDefault="00AA7F2B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proofErr w:type="spellStart"/>
      <w:r w:rsidRPr="00AA7F2B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uk-UA"/>
        </w:rPr>
        <w:t>Нeстeрeнкo</w:t>
      </w:r>
      <w:proofErr w:type="spellEnd"/>
      <w:r w:rsidRPr="00AA7F2B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uk-UA"/>
        </w:rPr>
        <w:t xml:space="preserve"> Г. О.</w:t>
      </w:r>
      <w:r w:rsidRPr="00AA7F2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"Інтродукція і варіації" для флейти та фортепіано </w:t>
      </w:r>
    </w:p>
    <w:p w:rsidR="00AA7F2B" w:rsidRDefault="00AA7F2B" w:rsidP="004932C5">
      <w:pPr>
        <w:pStyle w:val="a6"/>
        <w:ind w:left="720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AA7F2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Ф. </w:t>
      </w:r>
      <w:proofErr w:type="spellStart"/>
      <w:r w:rsidRPr="00AA7F2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Кулау</w:t>
      </w:r>
      <w:proofErr w:type="spellEnd"/>
      <w:r w:rsidRPr="00AA7F2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: композиторсь</w:t>
      </w:r>
      <w:r w:rsidR="004932C5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ка та виконавська інтерпретації: </w:t>
      </w:r>
      <w:proofErr w:type="spellStart"/>
      <w:r w:rsidR="004932C5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магіст</w:t>
      </w:r>
      <w:proofErr w:type="spellEnd"/>
      <w:r w:rsidR="004932C5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. робота. </w:t>
      </w:r>
      <w:r w:rsidR="00037968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Харків: ХНУМ, 2024. </w:t>
      </w:r>
      <w:r w:rsidRPr="00AA7F2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52 с.</w:t>
      </w:r>
      <w:r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7F2B" w:rsidRPr="00746FA9" w:rsidRDefault="00B17711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Пташник</w:t>
      </w:r>
      <w:r w:rsidR="00AA7F2B" w:rsidRPr="00AA7F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I.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2024. Історія виникнення дерев’яних духових інструментів, їх розвиток та порівняння з сучасними. </w:t>
      </w:r>
      <w:r w:rsidR="00AA7F2B" w:rsidRPr="00AA7F2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Науковий часопис Українського державного університету імені Михайла Драгоманова. Серія 14. Теорія і методика мистецької освіти</w:t>
      </w:r>
      <w:r w:rsidR="00DF40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4096" w:rsidRPr="00DF4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4096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F4096">
        <w:rPr>
          <w:rFonts w:ascii="Times New Roman" w:hAnsi="Times New Roman" w:cs="Times New Roman"/>
          <w:sz w:val="28"/>
          <w:szCs w:val="28"/>
          <w:shd w:val="clear" w:color="auto" w:fill="FFFFFF"/>
        </w:rPr>
        <w:t>Вип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P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17л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>ис</w:t>
      </w:r>
      <w:r w:rsidRP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CD7C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7F2B"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135–142. </w:t>
      </w:r>
      <w:r w:rsidRPr="00AA7F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DOI:</w:t>
      </w:r>
      <w:proofErr w:type="spellStart"/>
      <w:r w:rsidR="00946308"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fldChar w:fldCharType="begin"/>
      </w:r>
      <w:r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instrText xml:space="preserve"> HYPERLINK "https://doi.org/10.31392/UDU-nc.series14.2024.32.17" </w:instrText>
      </w:r>
      <w:r w:rsidR="00946308"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fldChar w:fldCharType="separate"/>
      </w:r>
      <w:r w:rsidRPr="00AA7F2B">
        <w:rPr>
          <w:rStyle w:val="a3"/>
          <w:rFonts w:ascii="Times New Roman" w:hAnsi="Times New Roman" w:cs="Times New Roman"/>
          <w:sz w:val="28"/>
          <w:szCs w:val="28"/>
          <w:shd w:val="clear" w:color="auto" w:fill="F9F2F4"/>
        </w:rPr>
        <w:t>https</w:t>
      </w:r>
      <w:proofErr w:type="spellEnd"/>
      <w:r w:rsidRPr="00AA7F2B">
        <w:rPr>
          <w:rStyle w:val="a3"/>
          <w:rFonts w:ascii="Times New Roman" w:hAnsi="Times New Roman" w:cs="Times New Roman"/>
          <w:sz w:val="28"/>
          <w:szCs w:val="28"/>
          <w:shd w:val="clear" w:color="auto" w:fill="F9F2F4"/>
        </w:rPr>
        <w:t>://doi.org/10.31392/UDU-nc.series14.2024.32.17</w:t>
      </w:r>
      <w:r w:rsidR="00946308"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fldChar w:fldCharType="end"/>
      </w:r>
      <w:r w:rsidRPr="00AA7F2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</w:t>
      </w:r>
      <w:r w:rsidR="00037968">
        <w:rPr>
          <w:rFonts w:ascii="Times New Roman" w:hAnsi="Times New Roman" w:cs="Times New Roman"/>
          <w:sz w:val="28"/>
          <w:szCs w:val="28"/>
        </w:rPr>
        <w:t>(дата звернення</w:t>
      </w:r>
      <w:r w:rsidRPr="00AA7F2B">
        <w:rPr>
          <w:rFonts w:ascii="Times New Roman" w:hAnsi="Times New Roman" w:cs="Times New Roman"/>
          <w:sz w:val="28"/>
          <w:szCs w:val="28"/>
        </w:rPr>
        <w:t>: 27.10.2025).</w:t>
      </w:r>
    </w:p>
    <w:p w:rsidR="00746FA9" w:rsidRDefault="00066052" w:rsidP="00AA7F2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</w:t>
      </w:r>
      <w:proofErr w:type="spellStart"/>
      <w:r w:rsidR="00746F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тухов</w:t>
      </w:r>
      <w:proofErr w:type="spellEnd"/>
      <w:r w:rsidR="00746F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О. </w:t>
      </w:r>
      <w:r w:rsidR="00746FA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Сольне виконавство на фаготі: історична ґенеза та сучасні трансформації : </w:t>
      </w:r>
      <w:proofErr w:type="spellStart"/>
      <w:r w:rsidR="00746FA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автореф.дис</w:t>
      </w:r>
      <w:proofErr w:type="spellEnd"/>
      <w:r w:rsidR="00746FA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…. канд. мистецтвознавства: 17.00.03. Музичне мистецтво. Харків : ХНУМ ім. І.Котляревського,</w:t>
      </w:r>
      <w:r w:rsidR="001C2671" w:rsidRPr="000B1033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ru-RU"/>
        </w:rPr>
        <w:t xml:space="preserve"> </w:t>
      </w:r>
      <w:r w:rsidR="00746FA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2021. 288 с.</w:t>
      </w:r>
    </w:p>
    <w:p w:rsidR="001C2671" w:rsidRPr="001C2671" w:rsidRDefault="001C2671" w:rsidP="001C267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proofErr w:type="spellStart"/>
      <w:r w:rsidRPr="001C2671">
        <w:rPr>
          <w:rFonts w:ascii="Times New Roman" w:hAnsi="Times New Roman" w:cs="Times New Roman"/>
          <w:sz w:val="28"/>
          <w:szCs w:val="28"/>
        </w:rPr>
        <w:t>Полубоярина</w:t>
      </w:r>
      <w:proofErr w:type="spellEnd"/>
      <w:r w:rsidRPr="001C2671">
        <w:rPr>
          <w:rFonts w:ascii="Times New Roman" w:hAnsi="Times New Roman" w:cs="Times New Roman"/>
          <w:sz w:val="28"/>
          <w:szCs w:val="28"/>
        </w:rPr>
        <w:t xml:space="preserve"> І. І. Професійна підготовка музично обдарованих студентів: </w:t>
      </w:r>
      <w:proofErr w:type="spellStart"/>
      <w:r w:rsidRPr="001C2671">
        <w:rPr>
          <w:rFonts w:ascii="Times New Roman" w:hAnsi="Times New Roman" w:cs="Times New Roman"/>
          <w:sz w:val="28"/>
          <w:szCs w:val="28"/>
        </w:rPr>
        <w:t>теоретико-методичний</w:t>
      </w:r>
      <w:proofErr w:type="spellEnd"/>
      <w:r w:rsidRPr="001C2671">
        <w:rPr>
          <w:rFonts w:ascii="Times New Roman" w:hAnsi="Times New Roman" w:cs="Times New Roman"/>
          <w:sz w:val="28"/>
          <w:szCs w:val="28"/>
        </w:rPr>
        <w:t xml:space="preserve"> аспект: монографія. Харків: Майдан, 2013. 395 с.</w:t>
      </w:r>
    </w:p>
    <w:p w:rsidR="00AA7F2B" w:rsidRPr="001C2671" w:rsidRDefault="001C2671" w:rsidP="001C267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1C2671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ru-RU"/>
        </w:rPr>
        <w:t xml:space="preserve"> </w:t>
      </w:r>
      <w:r w:rsidR="00AA7F2B" w:rsidRPr="001C2671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Смирнова Т. А.</w:t>
      </w:r>
      <w:r w:rsidR="00AA7F2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Музична педагогіка і психол</w:t>
      </w:r>
      <w:r w:rsidR="004B4DB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огія вищої школи : </w:t>
      </w:r>
      <w:proofErr w:type="spellStart"/>
      <w:r w:rsidR="004B4DB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</w:t>
      </w:r>
      <w:proofErr w:type="spellEnd"/>
      <w:r w:rsidR="004B4DB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="004B4DB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 w:rsidR="004B4DB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Харків: Лідер, 2021. </w:t>
      </w:r>
      <w:r w:rsidR="00AA7F2B" w:rsidRPr="001C2671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180 с.</w:t>
      </w:r>
      <w:r w:rsidR="00AA7F2B" w:rsidRPr="001C2671">
        <w:rPr>
          <w:rFonts w:ascii="Times New Roman" w:hAnsi="Times New Roman" w:cs="Times New Roman"/>
          <w:sz w:val="28"/>
          <w:szCs w:val="28"/>
        </w:rPr>
        <w:t xml:space="preserve"> </w:t>
      </w:r>
      <w:r w:rsidR="006A7DE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A7DE9" w:rsidRPr="006A7DE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="00AA7F2B" w:rsidRPr="001C2671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https://repo.num.kharkiv.ua/handle/num/244</w:t>
        </w:r>
      </w:hyperlink>
      <w:r w:rsidR="006A7DE9">
        <w:t xml:space="preserve"> </w:t>
      </w:r>
      <w:r w:rsidR="00037968">
        <w:rPr>
          <w:rFonts w:ascii="Times New Roman" w:hAnsi="Times New Roman" w:cs="Times New Roman"/>
          <w:sz w:val="28"/>
          <w:szCs w:val="28"/>
        </w:rPr>
        <w:t>(дата звернення</w:t>
      </w:r>
      <w:r w:rsidR="006A7DE9" w:rsidRPr="00AA7F2B">
        <w:rPr>
          <w:rFonts w:ascii="Times New Roman" w:hAnsi="Times New Roman" w:cs="Times New Roman"/>
          <w:sz w:val="28"/>
          <w:szCs w:val="28"/>
        </w:rPr>
        <w:t>: 27.10.2025).</w:t>
      </w:r>
    </w:p>
    <w:p w:rsidR="00037968" w:rsidRPr="009527A5" w:rsidRDefault="00037968" w:rsidP="009527A5">
      <w:pPr>
        <w:pStyle w:val="a6"/>
        <w:ind w:left="720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</w:p>
    <w:p w:rsidR="00495B96" w:rsidRPr="006A7DE9" w:rsidRDefault="006A7DE9" w:rsidP="00037968">
      <w:pPr>
        <w:pStyle w:val="a6"/>
        <w:ind w:left="720"/>
        <w:jc w:val="both"/>
        <w:rPr>
          <w:rStyle w:val="personname"/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BC540B">
        <w:t xml:space="preserve"> </w:t>
      </w:r>
      <w:proofErr w:type="gramStart"/>
      <w:r w:rsidRPr="006A7DE9">
        <w:rPr>
          <w:rFonts w:ascii="Times New Roman" w:hAnsi="Times New Roman" w:cs="Times New Roman"/>
          <w:b/>
          <w:sz w:val="28"/>
          <w:szCs w:val="28"/>
          <w:lang w:val="en-US"/>
        </w:rPr>
        <w:t>ORCID</w:t>
      </w:r>
      <w:r w:rsidRPr="00BC540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C5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DE9">
        <w:rPr>
          <w:rFonts w:ascii="Times New Roman" w:hAnsi="Times New Roman" w:cs="Times New Roman"/>
          <w:sz w:val="28"/>
          <w:szCs w:val="28"/>
        </w:rPr>
        <w:t xml:space="preserve">Унікальний </w:t>
      </w:r>
      <w:proofErr w:type="spellStart"/>
      <w:r w:rsidRPr="006A7DE9">
        <w:rPr>
          <w:rFonts w:ascii="Times New Roman" w:hAnsi="Times New Roman" w:cs="Times New Roman"/>
          <w:sz w:val="28"/>
          <w:szCs w:val="28"/>
        </w:rPr>
        <w:t>інтернет-ресурс</w:t>
      </w:r>
      <w:proofErr w:type="spellEnd"/>
      <w:r w:rsidRPr="006A7DE9">
        <w:rPr>
          <w:rFonts w:ascii="Times New Roman" w:hAnsi="Times New Roman" w:cs="Times New Roman"/>
          <w:sz w:val="28"/>
          <w:szCs w:val="28"/>
        </w:rPr>
        <w:t xml:space="preserve"> для інформаційно-просвітницької роботи</w:t>
      </w:r>
      <w:r w:rsidR="00BC540B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5163D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163D6" w:rsidRPr="00BC540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95B96" w:rsidRPr="00BA58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https</w:t>
        </w:r>
        <w:r w:rsidR="00495B96" w:rsidRPr="00BC540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://</w:t>
        </w:r>
        <w:proofErr w:type="spellStart"/>
        <w:r w:rsidR="00495B96" w:rsidRPr="00BA58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orcid</w:t>
        </w:r>
        <w:proofErr w:type="spellEnd"/>
        <w:r w:rsidR="00495B96" w:rsidRPr="00BC540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95B96" w:rsidRPr="00BA58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org</w:t>
        </w:r>
        <w:r w:rsidR="00495B96" w:rsidRPr="00BC540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</w:hyperlink>
      <w:r w:rsidR="00495B96" w:rsidRPr="00BC540B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C540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         </w:t>
      </w:r>
      <w:r w:rsidRPr="006A7DE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(</w:t>
      </w:r>
      <w:r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Як зареєструватися в О</w:t>
      </w:r>
      <w:proofErr w:type="spellStart"/>
      <w:r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en-US"/>
        </w:rPr>
        <w:t>rcid</w:t>
      </w:r>
      <w:proofErr w:type="spellEnd"/>
      <w:r w:rsidRPr="006A7DE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>)</w:t>
      </w:r>
      <w:r w:rsidRPr="00BC540B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A7DE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A7DE9" w:rsidRPr="0090320C" w:rsidRDefault="006A7DE9" w:rsidP="00AA7F2B">
      <w:pPr>
        <w:pStyle w:val="a6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  <w:r w:rsidRPr="006A7DE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         </w:t>
      </w:r>
      <w:hyperlink r:id="rId11" w:history="1">
        <w:r w:rsidRPr="00090ADB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https://library.tntu.edu.ua/wp-content/uploads/2015/03/orcid_.pdf</w:t>
        </w:r>
      </w:hyperlink>
      <w:r w:rsidRPr="006A7DE9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</w:t>
      </w:r>
      <w:r w:rsidRPr="0090320C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</w:t>
      </w:r>
    </w:p>
    <w:p w:rsidR="003D7025" w:rsidRPr="006A7DE9" w:rsidRDefault="006A7DE9" w:rsidP="00AA7F2B">
      <w:pPr>
        <w:pStyle w:val="a6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9F2F4"/>
        </w:rPr>
      </w:pPr>
      <w:r w:rsidRPr="0090320C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Pr="006A7DE9">
        <w:rPr>
          <w:rFonts w:ascii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A7DE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A7F2B">
        <w:rPr>
          <w:rFonts w:ascii="Times New Roman" w:hAnsi="Times New Roman" w:cs="Times New Roman"/>
          <w:sz w:val="28"/>
          <w:szCs w:val="28"/>
        </w:rPr>
        <w:t>.2025).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9"/>
      </w:tblGrid>
      <w:tr w:rsidR="001B7B43" w:rsidRPr="00AA7F2B" w:rsidTr="006740C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7B43" w:rsidRPr="00AA7F2B" w:rsidRDefault="001B7B43" w:rsidP="00AA7F2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  <w:tr w:rsidR="001B7B43" w:rsidRPr="00AA7F2B" w:rsidTr="006740C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7B43" w:rsidRPr="00AA7F2B" w:rsidRDefault="001B7B43" w:rsidP="00AA7F2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</w:tbl>
    <w:p w:rsidR="001B7B43" w:rsidRPr="00AA7F2B" w:rsidRDefault="001B7B43" w:rsidP="00AA7F2B">
      <w:pPr>
        <w:pStyle w:val="a6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</w:p>
    <w:p w:rsidR="00C306AE" w:rsidRPr="00AA7F2B" w:rsidRDefault="00C306AE" w:rsidP="00AA7F2B">
      <w:pPr>
        <w:pStyle w:val="a6"/>
        <w:jc w:val="both"/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</w:pPr>
    </w:p>
    <w:p w:rsidR="00C47194" w:rsidRPr="00534822" w:rsidRDefault="00C47194" w:rsidP="00C5457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194" w:rsidRPr="00534822" w:rsidRDefault="00C47194" w:rsidP="00C5457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47194" w:rsidRPr="00534822" w:rsidSect="004A6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3A25"/>
    <w:multiLevelType w:val="hybridMultilevel"/>
    <w:tmpl w:val="DE981F54"/>
    <w:lvl w:ilvl="0" w:tplc="8D9C03B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1B3"/>
    <w:multiLevelType w:val="hybridMultilevel"/>
    <w:tmpl w:val="4A8C4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73A8"/>
    <w:multiLevelType w:val="hybridMultilevel"/>
    <w:tmpl w:val="EC08A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010CC"/>
    <w:multiLevelType w:val="hybridMultilevel"/>
    <w:tmpl w:val="DB62B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8039A"/>
    <w:multiLevelType w:val="hybridMultilevel"/>
    <w:tmpl w:val="4A8C4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5557"/>
    <w:rsid w:val="00037968"/>
    <w:rsid w:val="00065557"/>
    <w:rsid w:val="00066052"/>
    <w:rsid w:val="00077A65"/>
    <w:rsid w:val="000973C4"/>
    <w:rsid w:val="000A0116"/>
    <w:rsid w:val="000B1033"/>
    <w:rsid w:val="000F1F63"/>
    <w:rsid w:val="00154E50"/>
    <w:rsid w:val="00162A32"/>
    <w:rsid w:val="001B7B43"/>
    <w:rsid w:val="001C2671"/>
    <w:rsid w:val="00201D43"/>
    <w:rsid w:val="002868A8"/>
    <w:rsid w:val="002A7C29"/>
    <w:rsid w:val="002B0850"/>
    <w:rsid w:val="00305352"/>
    <w:rsid w:val="00340F0F"/>
    <w:rsid w:val="003536DE"/>
    <w:rsid w:val="003B24B4"/>
    <w:rsid w:val="003D7025"/>
    <w:rsid w:val="00426338"/>
    <w:rsid w:val="0048174E"/>
    <w:rsid w:val="004932C5"/>
    <w:rsid w:val="00495584"/>
    <w:rsid w:val="00495B96"/>
    <w:rsid w:val="004A63BF"/>
    <w:rsid w:val="004B4DBB"/>
    <w:rsid w:val="005163D6"/>
    <w:rsid w:val="00534822"/>
    <w:rsid w:val="00584AB0"/>
    <w:rsid w:val="00592A91"/>
    <w:rsid w:val="005A5A95"/>
    <w:rsid w:val="005E2342"/>
    <w:rsid w:val="006043E4"/>
    <w:rsid w:val="006272EC"/>
    <w:rsid w:val="00643E19"/>
    <w:rsid w:val="006646C9"/>
    <w:rsid w:val="00683B72"/>
    <w:rsid w:val="006A3E61"/>
    <w:rsid w:val="006A7DE9"/>
    <w:rsid w:val="006D66A5"/>
    <w:rsid w:val="007238BE"/>
    <w:rsid w:val="00732902"/>
    <w:rsid w:val="00746FA9"/>
    <w:rsid w:val="00772634"/>
    <w:rsid w:val="008461A0"/>
    <w:rsid w:val="008C010B"/>
    <w:rsid w:val="0090320C"/>
    <w:rsid w:val="00946308"/>
    <w:rsid w:val="009527A5"/>
    <w:rsid w:val="00964AB8"/>
    <w:rsid w:val="009B1F35"/>
    <w:rsid w:val="00A7267A"/>
    <w:rsid w:val="00AA7F2B"/>
    <w:rsid w:val="00B17711"/>
    <w:rsid w:val="00B70B9C"/>
    <w:rsid w:val="00B822DD"/>
    <w:rsid w:val="00BC540B"/>
    <w:rsid w:val="00BD514A"/>
    <w:rsid w:val="00C02192"/>
    <w:rsid w:val="00C207C6"/>
    <w:rsid w:val="00C306AE"/>
    <w:rsid w:val="00C47194"/>
    <w:rsid w:val="00C5299A"/>
    <w:rsid w:val="00C54570"/>
    <w:rsid w:val="00CB0AF0"/>
    <w:rsid w:val="00CD7CA2"/>
    <w:rsid w:val="00D61C96"/>
    <w:rsid w:val="00DF4096"/>
    <w:rsid w:val="00E12FC9"/>
    <w:rsid w:val="00E13A00"/>
    <w:rsid w:val="00E653EC"/>
    <w:rsid w:val="00E70A38"/>
    <w:rsid w:val="00EC7BAD"/>
    <w:rsid w:val="00ED6A99"/>
    <w:rsid w:val="00EF32D5"/>
    <w:rsid w:val="00F41142"/>
    <w:rsid w:val="00F47FF1"/>
    <w:rsid w:val="00F94717"/>
    <w:rsid w:val="00FB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43"/>
  </w:style>
  <w:style w:type="paragraph" w:styleId="2">
    <w:name w:val="heading 2"/>
    <w:basedOn w:val="a"/>
    <w:link w:val="20"/>
    <w:uiPriority w:val="9"/>
    <w:qFormat/>
    <w:rsid w:val="000B1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F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1F35"/>
    <w:pPr>
      <w:ind w:left="720"/>
      <w:contextualSpacing/>
    </w:pPr>
  </w:style>
  <w:style w:type="character" w:customStyle="1" w:styleId="personname">
    <w:name w:val="person_name"/>
    <w:basedOn w:val="a0"/>
    <w:rsid w:val="006272EC"/>
  </w:style>
  <w:style w:type="character" w:styleId="a5">
    <w:name w:val="Emphasis"/>
    <w:basedOn w:val="a0"/>
    <w:uiPriority w:val="20"/>
    <w:qFormat/>
    <w:rsid w:val="006272EC"/>
    <w:rPr>
      <w:i/>
      <w:iCs/>
    </w:rPr>
  </w:style>
  <w:style w:type="character" w:customStyle="1" w:styleId="author">
    <w:name w:val="author"/>
    <w:basedOn w:val="a0"/>
    <w:rsid w:val="00EC7BAD"/>
  </w:style>
  <w:style w:type="character" w:customStyle="1" w:styleId="title">
    <w:name w:val="title"/>
    <w:basedOn w:val="a0"/>
    <w:rsid w:val="00EC7BAD"/>
  </w:style>
  <w:style w:type="paragraph" w:styleId="a6">
    <w:name w:val="No Spacing"/>
    <w:uiPriority w:val="1"/>
    <w:qFormat/>
    <w:rsid w:val="003D702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AA7F2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B10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dont-break-out">
    <w:name w:val="dont-break-out"/>
    <w:basedOn w:val="a0"/>
    <w:rsid w:val="000B1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9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hu.edu.ua/images/nauka/zb_2020_ist_stan_muz.pdf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shu.edu.ua/images/nauka/zb_2023_ist_stan_muz_zb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hu.edu.ua/images/nauka/zb_2022_ist_stan_muz_zb.pdf" TargetMode="External"/><Relationship Id="rId11" Type="http://schemas.openxmlformats.org/officeDocument/2006/relationships/hyperlink" Target="https://library.tntu.edu.ua/wp-content/uploads/2015/03/orcid_.pdf" TargetMode="External"/><Relationship Id="rId5" Type="http://schemas.openxmlformats.org/officeDocument/2006/relationships/hyperlink" Target="http://elibrary.kdpu.edu.ua/xmlui/handle/123456789/8156" TargetMode="Externa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.num.kharkiv.ua/handle/num/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2025-11-05T13:42:00Z</cp:lastPrinted>
  <dcterms:created xsi:type="dcterms:W3CDTF">2025-10-27T09:15:00Z</dcterms:created>
  <dcterms:modified xsi:type="dcterms:W3CDTF">2026-02-16T08:58:00Z</dcterms:modified>
</cp:coreProperties>
</file>